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DDCD" w14:textId="128AE997" w:rsidR="00DA6C73" w:rsidRDefault="00DA6C73" w:rsidP="00DA6C73">
      <w:pPr>
        <w:rPr>
          <w:lang w:val="fr-CA"/>
        </w:rPr>
      </w:pPr>
      <w:r w:rsidRPr="00DA6C73">
        <w:rPr>
          <w:b/>
          <w:bCs/>
          <w:lang w:val="fr-CA"/>
        </w:rPr>
        <w:t>ligne d'objet :</w:t>
      </w:r>
      <w:r>
        <w:rPr>
          <w:lang w:val="fr-CA"/>
        </w:rPr>
        <w:t xml:space="preserve"> </w:t>
      </w:r>
      <w:r w:rsidR="004175DA">
        <w:rPr>
          <w:lang w:val="fr-CA"/>
        </w:rPr>
        <w:t>Vous partez b</w:t>
      </w:r>
      <w:r w:rsidR="004175DA" w:rsidRPr="00580CED">
        <w:rPr>
          <w:lang w:val="fr-CA"/>
        </w:rPr>
        <w:t xml:space="preserve">ientôt à la retraite? </w:t>
      </w:r>
      <w:r w:rsidR="004175DA" w:rsidRPr="00603C55">
        <w:rPr>
          <w:lang w:val="fr-CA"/>
        </w:rPr>
        <w:t>Voici 3 choses que vous p</w:t>
      </w:r>
      <w:r w:rsidR="004175DA">
        <w:rPr>
          <w:lang w:val="fr-CA"/>
        </w:rPr>
        <w:t>ouvez faire.</w:t>
      </w:r>
    </w:p>
    <w:p w14:paraId="2A5499DA" w14:textId="77777777" w:rsidR="004175DA" w:rsidRDefault="004175DA" w:rsidP="004175DA">
      <w:pPr>
        <w:rPr>
          <w:lang w:val="fr-CA"/>
        </w:rPr>
      </w:pPr>
    </w:p>
    <w:p w14:paraId="59906CDA" w14:textId="762FFEF3" w:rsidR="004175DA" w:rsidRPr="00603C55" w:rsidRDefault="004175DA" w:rsidP="004175DA">
      <w:pPr>
        <w:rPr>
          <w:lang w:val="fr-CA"/>
        </w:rPr>
      </w:pPr>
      <w:r w:rsidRPr="00603C55">
        <w:rPr>
          <w:lang w:val="fr-CA"/>
        </w:rPr>
        <w:t>Bonjour (Nom),</w:t>
      </w:r>
    </w:p>
    <w:p w14:paraId="4405D5F7" w14:textId="77777777" w:rsidR="004175DA" w:rsidRPr="00603C55" w:rsidRDefault="004175DA" w:rsidP="004175DA">
      <w:pPr>
        <w:rPr>
          <w:lang w:val="fr-CA"/>
        </w:rPr>
      </w:pPr>
      <w:r>
        <w:rPr>
          <w:lang w:val="fr-CA"/>
        </w:rPr>
        <w:t>Vous partirez bientôt à la retraite</w:t>
      </w:r>
      <w:r w:rsidRPr="00603C55">
        <w:rPr>
          <w:lang w:val="fr-CA"/>
        </w:rPr>
        <w:t>.</w:t>
      </w:r>
    </w:p>
    <w:p w14:paraId="053694F7" w14:textId="77777777" w:rsidR="004175DA" w:rsidRPr="00603C55" w:rsidRDefault="004175DA" w:rsidP="004175DA">
      <w:pPr>
        <w:rPr>
          <w:lang w:val="fr-CA"/>
        </w:rPr>
      </w:pPr>
      <w:r w:rsidRPr="00603C55">
        <w:rPr>
          <w:lang w:val="fr-CA"/>
        </w:rPr>
        <w:t xml:space="preserve">La Sun Life met à votre disposition un éventail d’outils et de ressources </w:t>
      </w:r>
      <w:r>
        <w:rPr>
          <w:lang w:val="fr-CA"/>
        </w:rPr>
        <w:t>pour vous préparer à ce nouveau chapitre</w:t>
      </w:r>
      <w:r w:rsidRPr="00603C55">
        <w:rPr>
          <w:lang w:val="fr-CA"/>
        </w:rPr>
        <w:t>.</w:t>
      </w:r>
    </w:p>
    <w:p w14:paraId="2BB19A55" w14:textId="77777777" w:rsidR="004175DA" w:rsidRPr="00E810EC" w:rsidRDefault="004175DA" w:rsidP="004175DA">
      <w:proofErr w:type="spellStart"/>
      <w:r>
        <w:t>Voici</w:t>
      </w:r>
      <w:proofErr w:type="spellEnd"/>
      <w:r>
        <w:t xml:space="preserve"> trois </w:t>
      </w:r>
      <w:proofErr w:type="gramStart"/>
      <w:r>
        <w:t>suggestions </w:t>
      </w:r>
      <w:r w:rsidRPr="00E810EC">
        <w:t>:</w:t>
      </w:r>
      <w:proofErr w:type="gramEnd"/>
    </w:p>
    <w:p w14:paraId="12B0AE75" w14:textId="77777777" w:rsidR="004175DA" w:rsidRPr="00603C55" w:rsidRDefault="00000000" w:rsidP="004175DA">
      <w:pPr>
        <w:pStyle w:val="ListParagraph"/>
        <w:numPr>
          <w:ilvl w:val="0"/>
          <w:numId w:val="2"/>
        </w:numPr>
        <w:ind w:left="1080"/>
        <w:rPr>
          <w:b/>
          <w:bCs/>
          <w:lang w:val="fr-CA"/>
        </w:rPr>
      </w:pPr>
      <w:r>
        <w:fldChar w:fldCharType="begin"/>
      </w:r>
      <w:r w:rsidRPr="00510E0E">
        <w:rPr>
          <w:lang w:val="fr-CA"/>
        </w:rPr>
        <w:instrText>HYPERLINK "https://www.sunlife.ca/fr/choices/contact-choices/choices-plan-request-a-call-form3/"</w:instrText>
      </w:r>
      <w:r>
        <w:fldChar w:fldCharType="separate"/>
      </w:r>
      <w:r w:rsidR="004175DA" w:rsidRPr="00603C55">
        <w:rPr>
          <w:rStyle w:val="Hyperlink"/>
          <w:b/>
          <w:bCs/>
          <w:lang w:val="fr-CA"/>
        </w:rPr>
        <w:t xml:space="preserve">Parlez à </w:t>
      </w:r>
      <w:r w:rsidR="004175DA">
        <w:rPr>
          <w:rStyle w:val="Hyperlink"/>
          <w:b/>
          <w:bCs/>
          <w:lang w:val="fr-CA"/>
        </w:rPr>
        <w:t>u</w:t>
      </w:r>
      <w:r w:rsidR="004175DA" w:rsidRPr="00550360">
        <w:rPr>
          <w:rStyle w:val="Hyperlink"/>
          <w:b/>
          <w:bCs/>
          <w:lang w:val="fr-CA"/>
        </w:rPr>
        <w:t xml:space="preserve">n </w:t>
      </w:r>
      <w:r w:rsidR="004175DA" w:rsidRPr="00603C55">
        <w:rPr>
          <w:rStyle w:val="Hyperlink"/>
          <w:b/>
          <w:bCs/>
          <w:lang w:val="fr-CA"/>
        </w:rPr>
        <w:t xml:space="preserve">consultant-retraite </w:t>
      </w:r>
      <w:r w:rsidR="004175DA">
        <w:rPr>
          <w:rStyle w:val="Hyperlink"/>
          <w:b/>
          <w:bCs/>
          <w:lang w:val="fr-CA"/>
        </w:rPr>
        <w:t>de la</w:t>
      </w:r>
      <w:r w:rsidR="004175DA" w:rsidRPr="00603C55">
        <w:rPr>
          <w:rStyle w:val="Hyperlink"/>
          <w:b/>
          <w:bCs/>
          <w:lang w:val="fr-CA"/>
        </w:rPr>
        <w:t xml:space="preserve"> Sun</w:t>
      </w:r>
      <w:r w:rsidR="004175DA">
        <w:rPr>
          <w:rStyle w:val="Hyperlink"/>
          <w:b/>
          <w:bCs/>
          <w:lang w:val="fr-CA"/>
        </w:rPr>
        <w:t> </w:t>
      </w:r>
      <w:r w:rsidR="004175DA" w:rsidRPr="00603C55">
        <w:rPr>
          <w:rStyle w:val="Hyperlink"/>
          <w:b/>
          <w:bCs/>
          <w:lang w:val="fr-CA"/>
        </w:rPr>
        <w:t>Life</w:t>
      </w:r>
      <w:r>
        <w:rPr>
          <w:rStyle w:val="Hyperlink"/>
          <w:b/>
          <w:bCs/>
          <w:lang w:val="fr-CA"/>
        </w:rPr>
        <w:fldChar w:fldCharType="end"/>
      </w:r>
    </w:p>
    <w:p w14:paraId="1F2188FC" w14:textId="77777777" w:rsidR="004175DA" w:rsidRPr="00603C55" w:rsidRDefault="004175DA" w:rsidP="004175DA">
      <w:pPr>
        <w:ind w:left="1080"/>
        <w:rPr>
          <w:lang w:val="fr-CA"/>
        </w:rPr>
      </w:pPr>
      <w:r>
        <w:rPr>
          <w:lang w:val="fr-CA"/>
        </w:rPr>
        <w:t>Un</w:t>
      </w:r>
      <w:r w:rsidRPr="00603C55">
        <w:rPr>
          <w:lang w:val="fr-CA"/>
        </w:rPr>
        <w:t xml:space="preserve"> consultant-retraite autorisé</w:t>
      </w:r>
      <w:r>
        <w:rPr>
          <w:lang w:val="fr-CA"/>
        </w:rPr>
        <w:t xml:space="preserve"> peut</w:t>
      </w:r>
      <w:r w:rsidRPr="00603C55">
        <w:rPr>
          <w:lang w:val="fr-CA"/>
        </w:rPr>
        <w:t xml:space="preserve"> vous expliquer vos options de</w:t>
      </w:r>
      <w:r>
        <w:rPr>
          <w:lang w:val="fr-CA"/>
        </w:rPr>
        <w:t xml:space="preserve"> revenu et d’assurance. Il peut aussi passer en revue vos placements pour s’assurer qu’ils cadrent avec vos objectifs et votre tolérance au risque.</w:t>
      </w:r>
      <w:r w:rsidRPr="00603C55">
        <w:rPr>
          <w:lang w:val="fr-CA"/>
        </w:rPr>
        <w:t xml:space="preserve"> </w:t>
      </w:r>
      <w:r>
        <w:rPr>
          <w:lang w:val="fr-CA"/>
        </w:rPr>
        <w:t>De plus, vous pouvez lui demander de vous</w:t>
      </w:r>
      <w:r w:rsidRPr="00603C55">
        <w:rPr>
          <w:lang w:val="fr-CA"/>
        </w:rPr>
        <w:t xml:space="preserve"> aider à regrouper votre épargne dans le régime. </w:t>
      </w:r>
      <w:r>
        <w:rPr>
          <w:lang w:val="fr-CA"/>
        </w:rPr>
        <w:t>Ainsi :</w:t>
      </w:r>
    </w:p>
    <w:p w14:paraId="24D1C1C5" w14:textId="77777777" w:rsidR="004175DA" w:rsidRDefault="004175DA" w:rsidP="004175DA">
      <w:pPr>
        <w:pStyle w:val="ListParagraph"/>
        <w:numPr>
          <w:ilvl w:val="0"/>
          <w:numId w:val="3"/>
        </w:numPr>
        <w:rPr>
          <w:lang w:val="fr-CA"/>
        </w:rPr>
      </w:pPr>
      <w:r w:rsidRPr="004175DA">
        <w:rPr>
          <w:lang w:val="fr-CA"/>
        </w:rPr>
        <w:t>Vous aurez un portrait d’ensemble de votre situation financière.</w:t>
      </w:r>
    </w:p>
    <w:p w14:paraId="226E88AD" w14:textId="77777777" w:rsidR="004175DA" w:rsidRDefault="004175DA" w:rsidP="004175DA">
      <w:pPr>
        <w:pStyle w:val="ListParagraph"/>
        <w:numPr>
          <w:ilvl w:val="0"/>
          <w:numId w:val="3"/>
        </w:numPr>
        <w:rPr>
          <w:lang w:val="fr-CA"/>
        </w:rPr>
      </w:pPr>
      <w:r w:rsidRPr="004175DA">
        <w:rPr>
          <w:lang w:val="fr-CA"/>
        </w:rPr>
        <w:t>Vous gérerez votre épargne plus facilement.</w:t>
      </w:r>
    </w:p>
    <w:p w14:paraId="37409FE6" w14:textId="08BBA9D2" w:rsidR="004175DA" w:rsidRPr="004175DA" w:rsidRDefault="004175DA" w:rsidP="004175DA">
      <w:pPr>
        <w:pStyle w:val="ListParagraph"/>
        <w:numPr>
          <w:ilvl w:val="0"/>
          <w:numId w:val="3"/>
        </w:numPr>
        <w:rPr>
          <w:lang w:val="fr-CA"/>
        </w:rPr>
      </w:pPr>
      <w:r w:rsidRPr="004175DA">
        <w:rPr>
          <w:lang w:val="fr-CA"/>
        </w:rPr>
        <w:t xml:space="preserve">Vous pourriez réaliser des économies sur les frais de placement. </w:t>
      </w:r>
      <w:r w:rsidRPr="004175DA">
        <w:rPr>
          <w:b/>
          <w:bCs/>
          <w:lang w:val="fr-CA"/>
        </w:rPr>
        <w:t xml:space="preserve">Appelez au </w:t>
      </w:r>
      <w:r w:rsidRPr="004175DA">
        <w:rPr>
          <w:rFonts w:ascii="Calibri" w:hAnsi="Calibri" w:cs="Calibri"/>
          <w:color w:val="000000"/>
          <w:lang w:val="fr-CA"/>
        </w:rPr>
        <w:t>1-855-864-5989, du lundi au vendredi entre 8 h et 20 h HE.</w:t>
      </w:r>
    </w:p>
    <w:p w14:paraId="45430AA7" w14:textId="77777777" w:rsidR="004175DA" w:rsidRPr="00603C55" w:rsidRDefault="004175DA" w:rsidP="004175DA">
      <w:pPr>
        <w:pStyle w:val="ListParagraph"/>
        <w:ind w:left="1080"/>
        <w:rPr>
          <w:b/>
          <w:bCs/>
          <w:lang w:val="fr-CA"/>
        </w:rPr>
      </w:pPr>
    </w:p>
    <w:p w14:paraId="37FC892D" w14:textId="77777777" w:rsidR="004175DA" w:rsidRPr="00CE1CF3" w:rsidRDefault="00000000" w:rsidP="004175DA">
      <w:pPr>
        <w:pStyle w:val="ListParagraph"/>
        <w:numPr>
          <w:ilvl w:val="0"/>
          <w:numId w:val="2"/>
        </w:numPr>
        <w:ind w:left="1080"/>
        <w:rPr>
          <w:b/>
          <w:bCs/>
          <w:lang w:val="fr-CA"/>
        </w:rPr>
      </w:pPr>
      <w:r>
        <w:fldChar w:fldCharType="begin"/>
      </w:r>
      <w:r w:rsidRPr="00510E0E">
        <w:rPr>
          <w:lang w:val="fr-CA"/>
        </w:rPr>
        <w:instrText>HYPERLINK "https://www.sunlife.ca/fr/choices/converting-savings-to-retirement-income/"</w:instrText>
      </w:r>
      <w:r>
        <w:fldChar w:fldCharType="separate"/>
      </w:r>
      <w:r w:rsidR="004175DA" w:rsidRPr="00CE1CF3">
        <w:rPr>
          <w:rStyle w:val="Hyperlink"/>
          <w:b/>
          <w:bCs/>
          <w:lang w:val="fr-CA"/>
        </w:rPr>
        <w:t>Apprenez comment transformer votre épargne en revenu</w:t>
      </w:r>
      <w:r>
        <w:rPr>
          <w:rStyle w:val="Hyperlink"/>
          <w:b/>
          <w:bCs/>
          <w:lang w:val="fr-CA"/>
        </w:rPr>
        <w:fldChar w:fldCharType="end"/>
      </w:r>
    </w:p>
    <w:p w14:paraId="6E275B63" w14:textId="77777777" w:rsidR="004175DA" w:rsidRDefault="004175DA" w:rsidP="004175DA">
      <w:pPr>
        <w:ind w:left="1080"/>
      </w:pPr>
      <w:r w:rsidRPr="00CE1CF3">
        <w:rPr>
          <w:lang w:val="fr-CA"/>
        </w:rPr>
        <w:t>N’oubliez pas qu’en tant que Client de</w:t>
      </w:r>
      <w:r>
        <w:rPr>
          <w:lang w:val="fr-CA"/>
        </w:rPr>
        <w:t xml:space="preserve"> la</w:t>
      </w:r>
      <w:r w:rsidRPr="00CE1CF3">
        <w:rPr>
          <w:lang w:val="fr-CA"/>
        </w:rPr>
        <w:t xml:space="preserve"> Sun</w:t>
      </w:r>
      <w:r>
        <w:rPr>
          <w:lang w:val="fr-CA"/>
        </w:rPr>
        <w:t> </w:t>
      </w:r>
      <w:r w:rsidRPr="00CE1CF3">
        <w:rPr>
          <w:lang w:val="fr-CA"/>
        </w:rPr>
        <w:t xml:space="preserve">Life, </w:t>
      </w:r>
      <w:r>
        <w:rPr>
          <w:lang w:val="fr-CA"/>
        </w:rPr>
        <w:t>vous avez accès à des produits de retraite à des taux de groupe.</w:t>
      </w:r>
      <w:r w:rsidRPr="00CE1CF3">
        <w:rPr>
          <w:lang w:val="fr-CA"/>
        </w:rPr>
        <w:t xml:space="preserve"> </w:t>
      </w:r>
      <w:r w:rsidRPr="00650819">
        <w:rPr>
          <w:lang w:val="fr-CA"/>
        </w:rPr>
        <w:t>Cela vous aidera à faire durer votre</w:t>
      </w:r>
      <w:r>
        <w:rPr>
          <w:lang w:val="fr-CA"/>
        </w:rPr>
        <w:t xml:space="preserve"> argent plus longtemps!</w:t>
      </w:r>
      <w:r w:rsidRPr="00650819">
        <w:rPr>
          <w:lang w:val="fr-CA"/>
        </w:rPr>
        <w:t xml:space="preserve"> </w:t>
      </w:r>
      <w:r w:rsidR="00000000">
        <w:fldChar w:fldCharType="begin"/>
      </w:r>
      <w:r w:rsidR="00000000" w:rsidRPr="00510E0E">
        <w:rPr>
          <w:lang w:val="fr-CA"/>
        </w:rPr>
        <w:instrText>HYPERLINK "https://www.sunlife.ca/fr/choices/converting-savings-to-retirement-income/"</w:instrText>
      </w:r>
      <w:r w:rsidR="00000000">
        <w:fldChar w:fldCharType="separate"/>
      </w:r>
      <w:proofErr w:type="spellStart"/>
      <w:r w:rsidRPr="00A105AB">
        <w:rPr>
          <w:rStyle w:val="Hyperlink"/>
        </w:rPr>
        <w:t>Cli</w:t>
      </w:r>
      <w:r>
        <w:rPr>
          <w:rStyle w:val="Hyperlink"/>
        </w:rPr>
        <w:t>quez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ici</w:t>
      </w:r>
      <w:proofErr w:type="spellEnd"/>
      <w:r w:rsidR="00000000">
        <w:rPr>
          <w:rStyle w:val="Hyperlink"/>
        </w:rPr>
        <w:fldChar w:fldCharType="end"/>
      </w:r>
      <w:r>
        <w:t xml:space="preserve"> pour </w:t>
      </w:r>
      <w:proofErr w:type="spellStart"/>
      <w:r>
        <w:t>en</w:t>
      </w:r>
      <w:proofErr w:type="spellEnd"/>
      <w:r>
        <w:t xml:space="preserve"> savoir plus.</w:t>
      </w:r>
    </w:p>
    <w:p w14:paraId="76E9CF36" w14:textId="77777777" w:rsidR="004175DA" w:rsidRPr="004E56BB" w:rsidRDefault="004175DA" w:rsidP="004175DA">
      <w:pPr>
        <w:pStyle w:val="ListParagraph"/>
        <w:rPr>
          <w:b/>
          <w:bCs/>
        </w:rPr>
      </w:pPr>
    </w:p>
    <w:p w14:paraId="02BF3A57" w14:textId="757806B2" w:rsidR="004175DA" w:rsidRPr="00BD74A1" w:rsidRDefault="00000000" w:rsidP="004175DA">
      <w:pPr>
        <w:pStyle w:val="ListParagraph"/>
        <w:numPr>
          <w:ilvl w:val="0"/>
          <w:numId w:val="2"/>
        </w:numPr>
        <w:ind w:left="1080"/>
        <w:rPr>
          <w:rFonts w:cstheme="minorHAnsi"/>
          <w:b/>
          <w:bCs/>
          <w:lang w:val="fr-CA"/>
        </w:rPr>
      </w:pPr>
      <w:hyperlink r:id="rId5" w:history="1">
        <w:r w:rsidR="004175DA" w:rsidRPr="00BD74A1">
          <w:rPr>
            <w:rStyle w:val="Hyperlink"/>
            <w:rFonts w:cstheme="minorHAnsi"/>
            <w:b/>
            <w:bCs/>
            <w:lang w:val="fr-CA"/>
          </w:rPr>
          <w:t xml:space="preserve">Consultez la page </w:t>
        </w:r>
        <w:r w:rsidR="00BD74A1" w:rsidRPr="00510E0E">
          <w:rPr>
            <w:rStyle w:val="Hyperlink"/>
            <w:rFonts w:cstheme="minorHAnsi"/>
            <w:b/>
            <w:bCs/>
            <w:lang w:val="fr-CA"/>
          </w:rPr>
          <w:t>Planifier la retraite idéale</w:t>
        </w:r>
        <w:r w:rsidR="004175DA" w:rsidRPr="00BD74A1">
          <w:rPr>
            <w:rStyle w:val="Hyperlink"/>
            <w:rFonts w:cstheme="minorHAnsi"/>
            <w:b/>
            <w:bCs/>
            <w:lang w:val="fr-CA"/>
          </w:rPr>
          <w:t xml:space="preserve"> sur masunlife.ca</w:t>
        </w:r>
      </w:hyperlink>
      <w:r w:rsidR="004175DA" w:rsidRPr="00BD74A1">
        <w:rPr>
          <w:rFonts w:cstheme="minorHAnsi"/>
          <w:b/>
          <w:bCs/>
          <w:lang w:val="fr-CA"/>
        </w:rPr>
        <w:t xml:space="preserve"> </w:t>
      </w:r>
    </w:p>
    <w:p w14:paraId="0BF59481" w14:textId="2DF75288" w:rsidR="004175DA" w:rsidRPr="00650819" w:rsidRDefault="004175DA" w:rsidP="004175DA">
      <w:pPr>
        <w:ind w:left="1080"/>
        <w:rPr>
          <w:lang w:val="fr-CA"/>
        </w:rPr>
      </w:pPr>
      <w:r w:rsidRPr="00BD74A1">
        <w:rPr>
          <w:rFonts w:cstheme="minorHAnsi"/>
          <w:lang w:val="fr-CA"/>
        </w:rPr>
        <w:t xml:space="preserve">La page </w:t>
      </w:r>
      <w:r w:rsidR="00BD74A1" w:rsidRPr="00510E0E">
        <w:rPr>
          <w:rFonts w:cstheme="minorHAnsi"/>
          <w:lang w:val="fr-CA"/>
        </w:rPr>
        <w:t xml:space="preserve">Planifier la retraite idéale </w:t>
      </w:r>
      <w:r w:rsidRPr="00BD74A1">
        <w:rPr>
          <w:rFonts w:cstheme="minorHAnsi"/>
          <w:lang w:val="fr-CA"/>
        </w:rPr>
        <w:t xml:space="preserve">est un bon endroit pour vous renseigner sur la retraite. Vous y trouverez des articles sur les produits de revenu de retraite, l’assurance et d’autres sujets. Ouvrez une session sur </w:t>
      </w:r>
      <w:r w:rsidRPr="00BD74A1">
        <w:rPr>
          <w:rFonts w:cstheme="minorHAnsi"/>
          <w:b/>
          <w:bCs/>
          <w:lang w:val="fr-CA"/>
        </w:rPr>
        <w:t>masunlife.ca</w:t>
      </w:r>
      <w:r w:rsidRPr="00BD74A1">
        <w:rPr>
          <w:rFonts w:cstheme="minorHAnsi"/>
          <w:lang w:val="fr-CA"/>
        </w:rPr>
        <w:t xml:space="preserve"> et sélectionnez </w:t>
      </w:r>
      <w:r w:rsidR="00510E0E" w:rsidRPr="00510E0E">
        <w:rPr>
          <w:rFonts w:cstheme="minorHAnsi"/>
          <w:b/>
          <w:bCs/>
          <w:lang w:val="fr-CA"/>
        </w:rPr>
        <w:t>Gérer le régime &gt; mon plan &gt; Information &gt; Planifier la retraite idéale.</w:t>
      </w:r>
      <w:r>
        <w:rPr>
          <w:lang w:val="fr-CA"/>
        </w:rPr>
        <w:br/>
      </w:r>
    </w:p>
    <w:p w14:paraId="1D637556" w14:textId="77777777" w:rsidR="004175DA" w:rsidRPr="00650819" w:rsidRDefault="004175DA" w:rsidP="004175DA">
      <w:pPr>
        <w:rPr>
          <w:lang w:val="fr-CA"/>
        </w:rPr>
      </w:pPr>
      <w:r>
        <w:rPr>
          <w:lang w:val="fr-CA"/>
        </w:rPr>
        <w:t>N</w:t>
      </w:r>
      <w:r w:rsidRPr="00650819">
        <w:rPr>
          <w:lang w:val="fr-CA"/>
        </w:rPr>
        <w:t>’oubliez pas que la Sun Life est toujour</w:t>
      </w:r>
      <w:r>
        <w:rPr>
          <w:lang w:val="fr-CA"/>
        </w:rPr>
        <w:t>s là pour vous aider</w:t>
      </w:r>
      <w:r w:rsidRPr="00650819">
        <w:rPr>
          <w:lang w:val="fr-CA"/>
        </w:rPr>
        <w:t>.</w:t>
      </w:r>
    </w:p>
    <w:p w14:paraId="76BEB313" w14:textId="175592A9" w:rsidR="004175DA" w:rsidRPr="00650819" w:rsidRDefault="004175DA" w:rsidP="004175DA">
      <w:pPr>
        <w:rPr>
          <w:lang w:val="fr-CA"/>
        </w:rPr>
      </w:pPr>
      <w:r>
        <w:rPr>
          <w:lang w:val="fr-CA"/>
        </w:rPr>
        <w:t>Pensez aussi à t</w:t>
      </w:r>
      <w:r w:rsidRPr="00650819">
        <w:rPr>
          <w:lang w:val="fr-CA"/>
        </w:rPr>
        <w:t>élécharge</w:t>
      </w:r>
      <w:r>
        <w:rPr>
          <w:lang w:val="fr-CA"/>
        </w:rPr>
        <w:t>r</w:t>
      </w:r>
      <w:r w:rsidRPr="00650819">
        <w:rPr>
          <w:lang w:val="fr-CA"/>
        </w:rPr>
        <w:t xml:space="preserve"> l’appli </w:t>
      </w:r>
      <w:r w:rsidRPr="00650819">
        <w:rPr>
          <w:b/>
          <w:bCs/>
          <w:lang w:val="fr-CA"/>
        </w:rPr>
        <w:t>ma Sun Life mobile</w:t>
      </w:r>
      <w:r w:rsidRPr="00650819">
        <w:rPr>
          <w:lang w:val="fr-CA"/>
        </w:rPr>
        <w:t xml:space="preserve"> à parti</w:t>
      </w:r>
      <w:r>
        <w:rPr>
          <w:lang w:val="fr-CA"/>
        </w:rPr>
        <w:t>r</w:t>
      </w:r>
      <w:r w:rsidRPr="00650819">
        <w:rPr>
          <w:lang w:val="fr-CA"/>
        </w:rPr>
        <w:t xml:space="preserve"> de </w:t>
      </w:r>
      <w:hyperlink r:id="rId6" w:history="1">
        <w:r w:rsidRPr="00650819">
          <w:rPr>
            <w:rStyle w:val="Hyperlink"/>
            <w:lang w:val="fr-CA"/>
          </w:rPr>
          <w:t>Google Play</w:t>
        </w:r>
      </w:hyperlink>
      <w:r w:rsidRPr="00650819">
        <w:rPr>
          <w:lang w:val="fr-CA"/>
        </w:rPr>
        <w:t xml:space="preserve"> ou</w:t>
      </w:r>
      <w:r>
        <w:rPr>
          <w:lang w:val="fr-CA"/>
        </w:rPr>
        <w:t xml:space="preserve"> de l’</w:t>
      </w:r>
      <w:hyperlink r:id="rId7" w:history="1">
        <w:r w:rsidRPr="00650819">
          <w:rPr>
            <w:rStyle w:val="Hyperlink"/>
            <w:lang w:val="fr-CA"/>
          </w:rPr>
          <w:t>App</w:t>
        </w:r>
        <w:r>
          <w:rPr>
            <w:rStyle w:val="Hyperlink"/>
            <w:lang w:val="fr-CA"/>
          </w:rPr>
          <w:t xml:space="preserve"> Store d’Apple</w:t>
        </w:r>
      </w:hyperlink>
      <w:r w:rsidRPr="00650819">
        <w:rPr>
          <w:lang w:val="fr-CA"/>
        </w:rPr>
        <w:t>.</w:t>
      </w:r>
      <w:r>
        <w:rPr>
          <w:lang w:val="fr-CA"/>
        </w:rPr>
        <w:t xml:space="preserve"> </w:t>
      </w:r>
      <w:r w:rsidRPr="007B7ED5">
        <w:rPr>
          <w:lang w:val="fr-CA"/>
        </w:rPr>
        <w:t>Consultez</w:t>
      </w:r>
      <w:r>
        <w:rPr>
          <w:lang w:val="fr-CA"/>
        </w:rPr>
        <w:t xml:space="preserve"> </w:t>
      </w:r>
      <w:r w:rsidRPr="007B7ED5">
        <w:rPr>
          <w:b/>
          <w:bCs/>
          <w:lang w:val="fr-CA"/>
        </w:rPr>
        <w:t>masunlife.ca</w:t>
      </w:r>
      <w:r w:rsidRPr="007B7ED5">
        <w:rPr>
          <w:lang w:val="fr-CA"/>
        </w:rPr>
        <w:t xml:space="preserve"> pour </w:t>
      </w:r>
      <w:r>
        <w:rPr>
          <w:lang w:val="fr-CA"/>
        </w:rPr>
        <w:t xml:space="preserve">accéder à </w:t>
      </w:r>
      <w:r w:rsidRPr="007B7ED5">
        <w:rPr>
          <w:lang w:val="fr-CA"/>
        </w:rPr>
        <w:t>d’autres</w:t>
      </w:r>
      <w:r>
        <w:rPr>
          <w:lang w:val="fr-CA"/>
        </w:rPr>
        <w:t xml:space="preserve"> outils, </w:t>
      </w:r>
      <w:r w:rsidRPr="007B7ED5">
        <w:rPr>
          <w:lang w:val="fr-CA"/>
        </w:rPr>
        <w:t xml:space="preserve">articles </w:t>
      </w:r>
      <w:r>
        <w:rPr>
          <w:lang w:val="fr-CA"/>
        </w:rPr>
        <w:t>et vidéos</w:t>
      </w:r>
      <w:r w:rsidRPr="00650819">
        <w:rPr>
          <w:lang w:val="fr-CA"/>
        </w:rPr>
        <w:t>.</w:t>
      </w:r>
    </w:p>
    <w:p w14:paraId="0CE8EA00" w14:textId="77777777" w:rsidR="004175DA" w:rsidRPr="00650819" w:rsidRDefault="004175DA" w:rsidP="004175DA">
      <w:pPr>
        <w:rPr>
          <w:lang w:val="fr-CA"/>
        </w:rPr>
      </w:pPr>
    </w:p>
    <w:p w14:paraId="5E65AC7C" w14:textId="77777777" w:rsidR="004175DA" w:rsidRDefault="004175DA" w:rsidP="004175DA">
      <w:r>
        <w:t>Cordialement,</w:t>
      </w:r>
    </w:p>
    <w:p w14:paraId="21AF78C9" w14:textId="77777777" w:rsidR="004175DA" w:rsidRDefault="004175DA" w:rsidP="004175DA">
      <w:r>
        <w:t>(Nom)</w:t>
      </w:r>
    </w:p>
    <w:p w14:paraId="0DFFCAF4" w14:textId="77777777" w:rsidR="004175DA" w:rsidRDefault="004175DA" w:rsidP="00DA6C73">
      <w:pPr>
        <w:rPr>
          <w:lang w:val="fr-CA"/>
        </w:rPr>
      </w:pPr>
    </w:p>
    <w:sectPr w:rsidR="00417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CC3"/>
    <w:multiLevelType w:val="hybridMultilevel"/>
    <w:tmpl w:val="DEE4602E"/>
    <w:lvl w:ilvl="0" w:tplc="08AC2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E7B53"/>
    <w:multiLevelType w:val="hybridMultilevel"/>
    <w:tmpl w:val="E924B7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5D5C9D"/>
    <w:multiLevelType w:val="hybridMultilevel"/>
    <w:tmpl w:val="2B20B25A"/>
    <w:lvl w:ilvl="0" w:tplc="A852BD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6954497">
    <w:abstractNumId w:val="2"/>
  </w:num>
  <w:num w:numId="2" w16cid:durableId="854268297">
    <w:abstractNumId w:val="0"/>
  </w:num>
  <w:num w:numId="3" w16cid:durableId="1347171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73"/>
    <w:rsid w:val="001B5750"/>
    <w:rsid w:val="002F01A5"/>
    <w:rsid w:val="004175DA"/>
    <w:rsid w:val="0048466A"/>
    <w:rsid w:val="00510E0E"/>
    <w:rsid w:val="006F03E6"/>
    <w:rsid w:val="00BD74A1"/>
    <w:rsid w:val="00D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2710"/>
  <w15:chartTrackingRefBased/>
  <w15:docId w15:val="{A2A01837-6CA5-4AF8-BFEF-61E3E5AD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C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5DA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7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a/app/my-sun-life-canada/id4532743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unlife.ca.mysunlife&amp;hl=fr&amp;gl=US" TargetMode="External"/><Relationship Id="rId5" Type="http://schemas.openxmlformats.org/officeDocument/2006/relationships/hyperlink" Target="https://www.sunnet.sunlife.com/signin/mysunlife/home.wca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MacKinnon</dc:creator>
  <cp:keywords/>
  <dc:description/>
  <cp:lastModifiedBy>Karina Vanyukhina</cp:lastModifiedBy>
  <cp:revision>4</cp:revision>
  <dcterms:created xsi:type="dcterms:W3CDTF">2022-04-06T18:29:00Z</dcterms:created>
  <dcterms:modified xsi:type="dcterms:W3CDTF">2023-05-25T19:51:00Z</dcterms:modified>
</cp:coreProperties>
</file>